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7AB2" w:rsidP="00C47AB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C47AB2" w:rsidP="00C47A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C47AB2" w:rsidP="00C47AB2">
      <w:pPr>
        <w:spacing w:after="0" w:line="240" w:lineRule="auto"/>
        <w:jc w:val="center"/>
        <w:rPr>
          <w:rFonts w:ascii="Times New Roman" w:eastAsia="Times New Roman" w:hAnsi="Times New Roman" w:cs="Times New Roman"/>
          <w:sz w:val="28"/>
          <w:szCs w:val="28"/>
          <w:lang w:eastAsia="ru-RU"/>
        </w:rPr>
      </w:pPr>
    </w:p>
    <w:p w:rsidR="00C47AB2" w:rsidP="00C47AB2">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5 марта 2026 года </w:t>
      </w:r>
    </w:p>
    <w:p w:rsidR="00C47AB2" w:rsidP="00C47AB2">
      <w:pPr>
        <w:spacing w:after="0" w:line="240" w:lineRule="auto"/>
        <w:jc w:val="both"/>
        <w:rPr>
          <w:rFonts w:ascii="Times New Roman" w:hAnsi="Times New Roman"/>
          <w:sz w:val="28"/>
          <w:szCs w:val="28"/>
        </w:rPr>
      </w:pPr>
    </w:p>
    <w:p w:rsidR="00C47AB2" w:rsidP="00C47AB2">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C47AB2" w:rsidP="00C47AB2">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5-166-2802/2026,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ООО «Нефтяные виртуальные технологии» </w:t>
      </w:r>
      <w:r>
        <w:rPr>
          <w:rFonts w:ascii="Times New Roman" w:hAnsi="Times New Roman"/>
          <w:sz w:val="28"/>
          <w:szCs w:val="26"/>
        </w:rPr>
        <w:t>Загайкевича</w:t>
      </w:r>
      <w:r>
        <w:rPr>
          <w:rFonts w:ascii="Times New Roman" w:hAnsi="Times New Roman"/>
          <w:sz w:val="28"/>
          <w:szCs w:val="26"/>
        </w:rPr>
        <w:t xml:space="preserve"> </w:t>
      </w:r>
      <w:r w:rsidR="003E02F7">
        <w:rPr>
          <w:rFonts w:ascii="Times New Roman" w:hAnsi="Times New Roman"/>
          <w:sz w:val="28"/>
          <w:szCs w:val="28"/>
        </w:rPr>
        <w:t>***</w:t>
      </w:r>
      <w:r>
        <w:rPr>
          <w:rFonts w:ascii="Times New Roman" w:hAnsi="Times New Roman"/>
          <w:sz w:val="28"/>
          <w:szCs w:val="26"/>
        </w:rPr>
        <w:t xml:space="preserve">, </w:t>
      </w:r>
    </w:p>
    <w:p w:rsidR="00C47AB2" w:rsidP="00C47AB2">
      <w:pPr>
        <w:pStyle w:val="BodyTextIndent2"/>
        <w:spacing w:after="0" w:line="240" w:lineRule="auto"/>
        <w:jc w:val="both"/>
        <w:rPr>
          <w:rFonts w:ascii="Times New Roman" w:hAnsi="Times New Roman"/>
          <w:sz w:val="28"/>
          <w:szCs w:val="26"/>
        </w:rPr>
      </w:pPr>
    </w:p>
    <w:p w:rsidR="00C47AB2" w:rsidP="00C47AB2">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C47AB2" w:rsidP="00C47AB2">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Загайкевич</w:t>
      </w:r>
      <w:r>
        <w:rPr>
          <w:rFonts w:ascii="Times New Roman" w:hAnsi="Times New Roman"/>
          <w:sz w:val="28"/>
          <w:szCs w:val="26"/>
        </w:rPr>
        <w:t xml:space="preserve"> К.Г., являясь генеральным директором ООО «Нефтяные виртуальные технологии» и исполняя свои обязанности по адресу: </w:t>
      </w:r>
      <w:r w:rsidR="003E02F7">
        <w:rPr>
          <w:rFonts w:ascii="Times New Roman" w:hAnsi="Times New Roman"/>
          <w:sz w:val="28"/>
          <w:szCs w:val="28"/>
        </w:rPr>
        <w:t xml:space="preserve">*** </w:t>
      </w:r>
      <w:r>
        <w:rPr>
          <w:rFonts w:ascii="Times New Roman" w:hAnsi="Times New Roman"/>
          <w:sz w:val="28"/>
          <w:szCs w:val="28"/>
        </w:rPr>
        <w:t>26.07.2025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C47AB2" w:rsidP="00C47AB2">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Загайкевич</w:t>
      </w:r>
      <w:r>
        <w:rPr>
          <w:sz w:val="28"/>
          <w:szCs w:val="28"/>
        </w:rPr>
        <w:t xml:space="preserve"> К.Г. </w:t>
      </w:r>
      <w:r>
        <w:rPr>
          <w:color w:val="000000" w:themeColor="text1"/>
          <w:sz w:val="28"/>
          <w:szCs w:val="28"/>
        </w:rPr>
        <w:t xml:space="preserve">не явился, о месте и времени рассмотрения дела был надлежаще уведомлен, ходатайство об отложении рассмотрении дела него не поступило. Уважительная причина </w:t>
      </w:r>
      <w:r>
        <w:rPr>
          <w:color w:val="000000" w:themeColor="text1"/>
          <w:sz w:val="28"/>
          <w:szCs w:val="28"/>
        </w:rPr>
        <w:t>не явки</w:t>
      </w:r>
      <w:r>
        <w:rPr>
          <w:color w:val="000000" w:themeColor="text1"/>
          <w:sz w:val="28"/>
          <w:szCs w:val="28"/>
        </w:rPr>
        <w:t xml:space="preserve"> судом не установлена.</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C47AB2" w:rsidP="00C47A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C47AB2" w:rsidP="00C47A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47AB2" w:rsidP="00C47AB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C47AB2" w:rsidP="00C47AB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C47AB2" w:rsidP="00C47AB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47AB2" w:rsidP="00C47AB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C47AB2" w:rsidP="00C47AB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6 месяцев 2025 года в МИФНС №1 по Ханты-Мансийскому автономному округу - Югре юридическим лицом своевременно не представлен.</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Загайкевича</w:t>
      </w:r>
      <w:r>
        <w:rPr>
          <w:rFonts w:ascii="Times New Roman" w:eastAsia="Times New Roman" w:hAnsi="Times New Roman" w:cs="Times New Roman"/>
          <w:sz w:val="28"/>
          <w:szCs w:val="28"/>
          <w:lang w:eastAsia="ru-RU"/>
        </w:rPr>
        <w:t xml:space="preserve"> К.Г.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C47AB2" w:rsidP="00C47AB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C47AB2" w:rsidP="00C47AB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3)Декларацией</w:t>
      </w:r>
      <w:r>
        <w:rPr>
          <w:rFonts w:ascii="Times New Roman" w:eastAsia="Times New Roman" w:hAnsi="Times New Roman" w:cs="Times New Roman"/>
          <w:color w:val="000000"/>
          <w:sz w:val="28"/>
          <w:szCs w:val="28"/>
          <w:lang w:eastAsia="ru-RU"/>
        </w:rPr>
        <w:t>.</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C47AB2" w:rsidP="00C47AB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C47AB2" w:rsidP="00C47AB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C47AB2" w:rsidP="00C47AB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C47AB2" w:rsidP="00C47AB2">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C47AB2" w:rsidP="00C47AB2">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C47AB2" w:rsidP="00C47AB2">
      <w:pPr>
        <w:spacing w:after="0" w:line="240" w:lineRule="auto"/>
        <w:ind w:firstLine="567"/>
        <w:jc w:val="both"/>
        <w:rPr>
          <w:rFonts w:ascii="Times New Roman" w:eastAsia="Times New Roman" w:hAnsi="Times New Roman" w:cs="Times New Roman"/>
          <w:sz w:val="28"/>
          <w:szCs w:val="28"/>
          <w:lang w:eastAsia="ru-RU"/>
        </w:rPr>
      </w:pPr>
    </w:p>
    <w:p w:rsidR="00C47AB2" w:rsidP="00C47AB2">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ООО «Нефтяные виртуальные технологии» </w:t>
      </w:r>
      <w:r>
        <w:rPr>
          <w:rFonts w:ascii="Times New Roman" w:hAnsi="Times New Roman"/>
          <w:sz w:val="28"/>
          <w:szCs w:val="26"/>
        </w:rPr>
        <w:t>Загайкевича</w:t>
      </w:r>
      <w:r>
        <w:rPr>
          <w:rFonts w:ascii="Times New Roman" w:hAnsi="Times New Roman"/>
          <w:sz w:val="28"/>
          <w:szCs w:val="26"/>
        </w:rPr>
        <w:t xml:space="preserve"> </w:t>
      </w:r>
      <w:r w:rsidR="003E02F7">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C47AB2" w:rsidP="00C47AB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47AB2" w:rsidP="00C47AB2">
      <w:pPr>
        <w:spacing w:after="0" w:line="240" w:lineRule="auto"/>
        <w:ind w:firstLine="567"/>
        <w:jc w:val="both"/>
        <w:rPr>
          <w:rFonts w:ascii="Times New Roman" w:eastAsia="Times New Roman" w:hAnsi="Times New Roman" w:cs="Times New Roman"/>
          <w:sz w:val="28"/>
          <w:szCs w:val="28"/>
          <w:lang w:eastAsia="ru-RU"/>
        </w:rPr>
      </w:pPr>
    </w:p>
    <w:p w:rsidR="00C47AB2" w:rsidP="00C47AB2">
      <w:pPr>
        <w:spacing w:after="0" w:line="240" w:lineRule="auto"/>
        <w:ind w:firstLine="567"/>
        <w:jc w:val="both"/>
        <w:rPr>
          <w:rFonts w:ascii="Times New Roman" w:eastAsia="Times New Roman" w:hAnsi="Times New Roman" w:cs="Times New Roman"/>
          <w:sz w:val="28"/>
          <w:szCs w:val="28"/>
          <w:lang w:eastAsia="ru-RU"/>
        </w:rPr>
      </w:pPr>
    </w:p>
    <w:p w:rsidR="00C47AB2" w:rsidP="00C47A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C47AB2" w:rsidP="00C47A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C47AB2" w:rsidP="00C47A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C47AB2" w:rsidP="00C47A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C47AB2" w:rsidP="00C47AB2">
      <w:pPr>
        <w:spacing w:after="0" w:line="240" w:lineRule="auto"/>
        <w:jc w:val="both"/>
        <w:rPr>
          <w:rFonts w:ascii="Times New Roman" w:eastAsia="Times New Roman" w:hAnsi="Times New Roman" w:cs="Times New Roman"/>
          <w:sz w:val="28"/>
          <w:szCs w:val="28"/>
          <w:lang w:eastAsia="ru-RU"/>
        </w:rPr>
      </w:pPr>
    </w:p>
    <w:p w:rsidR="00C47AB2" w:rsidP="00C47A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C47AB2" w:rsidP="00C47AB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C47AB2" w:rsidP="00C47AB2">
      <w:pPr>
        <w:rPr>
          <w:sz w:val="28"/>
          <w:szCs w:val="28"/>
        </w:rPr>
      </w:pPr>
    </w:p>
    <w:p w:rsidR="00C47AB2" w:rsidP="00C47AB2">
      <w:pPr>
        <w:rPr>
          <w:sz w:val="28"/>
          <w:szCs w:val="28"/>
        </w:rPr>
      </w:pPr>
    </w:p>
    <w:p w:rsidR="00C47AB2" w:rsidP="00C47AB2"/>
    <w:p w:rsidR="00C47AB2" w:rsidP="00C47AB2"/>
    <w:p w:rsidR="00C47AB2" w:rsidP="00C47AB2"/>
    <w:p w:rsidR="005B187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3"/>
    <w:rsid w:val="003A64F3"/>
    <w:rsid w:val="003E02F7"/>
    <w:rsid w:val="005B187D"/>
    <w:rsid w:val="00C47A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148691F-8EC3-4837-8FB9-FD6C289E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A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AB2"/>
    <w:rPr>
      <w:color w:val="0000FF"/>
      <w:u w:val="single"/>
    </w:rPr>
  </w:style>
  <w:style w:type="paragraph" w:styleId="BodyText">
    <w:name w:val="Body Text"/>
    <w:basedOn w:val="Normal"/>
    <w:link w:val="a"/>
    <w:semiHidden/>
    <w:unhideWhenUsed/>
    <w:rsid w:val="00C47AB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C47AB2"/>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C47AB2"/>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C47AB2"/>
  </w:style>
  <w:style w:type="character" w:styleId="Emphasis">
    <w:name w:val="Emphasis"/>
    <w:basedOn w:val="DefaultParagraphFont"/>
    <w:uiPriority w:val="20"/>
    <w:qFormat/>
    <w:rsid w:val="00C47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